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85D" w:rsidRPr="005C685D" w:rsidRDefault="005C685D"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p>
    <w:p w:rsidR="005C685D" w:rsidRDefault="005C685D" w:rsidP="005C685D">
      <w:pPr>
        <w:spacing w:after="0" w:line="240" w:lineRule="auto"/>
        <w:rPr>
          <w:rFonts w:ascii="Arial" w:eastAsia="Times New Roman" w:hAnsi="Arial" w:cs="Arial"/>
          <w:b/>
          <w:bCs/>
          <w:color w:val="434343"/>
          <w:sz w:val="70"/>
          <w:szCs w:val="7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Privacyverklaring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 xml:space="preserve">van Gemeente </w:t>
      </w:r>
      <w:r w:rsidR="00F666D6">
        <w:rPr>
          <w:rFonts w:ascii="Arial" w:eastAsia="Times New Roman" w:hAnsi="Arial" w:cs="Arial"/>
          <w:color w:val="434343"/>
          <w:sz w:val="48"/>
          <w:szCs w:val="48"/>
          <w:lang w:val="nl-NL"/>
        </w:rPr>
        <w:t>Andreaskerk</w:t>
      </w:r>
      <w:r w:rsidRPr="005C685D">
        <w:rPr>
          <w:rFonts w:ascii="Arial" w:eastAsia="Times New Roman" w:hAnsi="Arial" w:cs="Arial"/>
          <w:color w:val="434343"/>
          <w:sz w:val="48"/>
          <w:szCs w:val="48"/>
          <w:lang w:val="nl-NL"/>
        </w:rPr>
        <w:t xml:space="preserve"> te </w:t>
      </w:r>
      <w:r w:rsidR="00F666D6">
        <w:rPr>
          <w:rFonts w:ascii="Arial" w:eastAsia="Times New Roman" w:hAnsi="Arial" w:cs="Arial"/>
          <w:color w:val="434343"/>
          <w:sz w:val="48"/>
          <w:szCs w:val="48"/>
          <w:lang w:val="nl-NL"/>
        </w:rPr>
        <w:t>Putten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240" w:line="240" w:lineRule="auto"/>
        <w:rPr>
          <w:rFonts w:ascii="Times New Roman" w:eastAsia="Times New Roman" w:hAnsi="Times New Roman" w:cs="Times New Roman"/>
          <w:sz w:val="24"/>
          <w:szCs w:val="24"/>
          <w:lang w:val="nl-NL"/>
        </w:rPr>
      </w:pP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t>Datum: Mei 2018</w:t>
      </w:r>
    </w:p>
    <w:p w:rsidR="005C685D" w:rsidRDefault="005C685D">
      <w:pPr>
        <w:rPr>
          <w:rFonts w:ascii="Arial" w:eastAsia="Times New Roman" w:hAnsi="Arial" w:cs="Arial"/>
          <w:b/>
          <w:bCs/>
          <w:color w:val="434343"/>
          <w:sz w:val="24"/>
          <w:szCs w:val="24"/>
        </w:rPr>
      </w:pPr>
      <w:r>
        <w:rPr>
          <w:rFonts w:ascii="Arial" w:eastAsia="Times New Roman" w:hAnsi="Arial" w:cs="Arial"/>
          <w:b/>
          <w:bCs/>
          <w:color w:val="434343"/>
          <w:sz w:val="24"/>
          <w:szCs w:val="24"/>
        </w:rPr>
        <w:br w:type="page"/>
      </w:r>
    </w:p>
    <w:p w:rsidR="005C685D" w:rsidRPr="005C685D"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ALGEMEEN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Default="005C685D" w:rsidP="005C685D">
      <w:pPr>
        <w:spacing w:after="0" w:line="240" w:lineRule="auto"/>
        <w:rPr>
          <w:rFonts w:ascii="Arial" w:eastAsia="Times New Roman" w:hAnsi="Arial" w:cs="Arial"/>
          <w:b/>
          <w:bCs/>
          <w:color w:val="434343"/>
          <w:sz w:val="20"/>
          <w:szCs w:val="20"/>
        </w:rPr>
        <w:sectPr w:rsidR="005C685D" w:rsidSect="005C685D">
          <w:headerReference w:type="default" r:id="rId7"/>
          <w:headerReference w:type="first" r:id="rId8"/>
          <w:pgSz w:w="16838" w:h="11906" w:orient="landscape" w:code="9"/>
          <w:pgMar w:top="1440" w:right="1440" w:bottom="1440" w:left="1440" w:header="720" w:footer="720" w:gutter="0"/>
          <w:cols w:space="720"/>
          <w:titlePg/>
          <w:docGrid w:linePitch="360"/>
        </w:sect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t xml:space="preserve">Over </w:t>
      </w:r>
      <w:proofErr w:type="spellStart"/>
      <w:r w:rsidRPr="005C685D">
        <w:rPr>
          <w:rFonts w:ascii="Arial" w:eastAsia="Times New Roman" w:hAnsi="Arial" w:cs="Arial"/>
          <w:b/>
          <w:bCs/>
          <w:color w:val="434343"/>
          <w:sz w:val="20"/>
          <w:szCs w:val="20"/>
        </w:rPr>
        <w:t>deze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privacyverklaring</w:t>
      </w:r>
      <w:proofErr w:type="spellEnd"/>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Over de Protestantse Kerk in Nederland en haar gemeenten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Protestantse Kerk in Nederland bestaat uit lokale gemeenten. De gemeenten en haar </w:t>
      </w:r>
      <w:proofErr w:type="spellStart"/>
      <w:r w:rsidRPr="005C685D">
        <w:rPr>
          <w:rFonts w:ascii="Arial" w:eastAsia="Times New Roman" w:hAnsi="Arial" w:cs="Arial"/>
          <w:color w:val="434343"/>
          <w:sz w:val="20"/>
          <w:szCs w:val="20"/>
          <w:lang w:val="nl-NL"/>
        </w:rPr>
        <w:t>diaconiën</w:t>
      </w:r>
      <w:proofErr w:type="spellEnd"/>
      <w:r w:rsidRPr="005C685D">
        <w:rPr>
          <w:rFonts w:ascii="Arial" w:eastAsia="Times New Roman" w:hAnsi="Arial" w:cs="Arial"/>
          <w:color w:val="434343"/>
          <w:sz w:val="20"/>
          <w:szCs w:val="20"/>
          <w:lang w:val="nl-NL"/>
        </w:rPr>
        <w:t xml:space="preserve"> bezitten rechtspersoonlijkheid.</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Algemene maatregelen ter bescherming van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w:t>
      </w:r>
      <w:proofErr w:type="spellStart"/>
      <w:r w:rsidRPr="005C685D">
        <w:rPr>
          <w:rFonts w:ascii="Arial" w:eastAsia="Times New Roman" w:hAnsi="Arial" w:cs="Arial"/>
          <w:color w:val="434343"/>
          <w:sz w:val="20"/>
          <w:szCs w:val="20"/>
          <w:lang w:val="nl-NL"/>
        </w:rPr>
        <w:t>privacyrechten</w:t>
      </w:r>
      <w:proofErr w:type="spellEnd"/>
      <w:r w:rsidRPr="005C685D">
        <w:rPr>
          <w:rFonts w:ascii="Arial" w:eastAsia="Times New Roman" w:hAnsi="Arial" w:cs="Arial"/>
          <w:color w:val="434343"/>
          <w:sz w:val="20"/>
          <w:szCs w:val="20"/>
          <w:lang w:val="nl-NL"/>
        </w:rPr>
        <w:t xml:space="preserve">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bookmarkStart w:id="0" w:name="_GoBack"/>
      <w:bookmarkEnd w:id="0"/>
      <w:r w:rsidRPr="005C685D">
        <w:rPr>
          <w:rFonts w:ascii="Arial" w:eastAsia="Times New Roman" w:hAnsi="Arial" w:cs="Arial"/>
          <w:color w:val="434343"/>
          <w:sz w:val="20"/>
          <w:szCs w:val="20"/>
          <w:lang w:val="nl-NL"/>
        </w:rPr>
        <w:t>de gemeente diverse beleidsmatige maatregelen getroffen. Deze staan in Bijlage 1 onderaan dit document.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3B200A" w:rsidRDefault="005C685D" w:rsidP="005C685D">
      <w:pPr>
        <w:spacing w:after="0" w:line="240" w:lineRule="auto"/>
        <w:rPr>
          <w:rFonts w:ascii="Times New Roman" w:eastAsia="Times New Roman" w:hAnsi="Times New Roman" w:cs="Times New Roman"/>
          <w:b/>
          <w:sz w:val="24"/>
          <w:szCs w:val="24"/>
          <w:lang w:val="nl-NL"/>
        </w:rPr>
      </w:pPr>
      <w:r w:rsidRPr="003B200A">
        <w:rPr>
          <w:rFonts w:ascii="Arial" w:eastAsia="Times New Roman" w:hAnsi="Arial" w:cs="Arial"/>
          <w:b/>
          <w:color w:val="434343"/>
          <w:sz w:val="20"/>
          <w:szCs w:val="20"/>
          <w:lang w:val="nl-NL"/>
        </w:rPr>
        <w:t>Uw rechten, de procedure bij een verzoek en de contactgegevens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Om te voldoen aan verzoeken van betrokkenen en ervoor te zorgen dat er passende en organisatorische maatregelen worden genomen om aan de </w:t>
      </w:r>
      <w:proofErr w:type="spellStart"/>
      <w:r w:rsidRPr="005C685D">
        <w:rPr>
          <w:rFonts w:ascii="Arial" w:eastAsia="Times New Roman" w:hAnsi="Arial" w:cs="Arial"/>
          <w:color w:val="434343"/>
          <w:sz w:val="20"/>
          <w:szCs w:val="20"/>
          <w:lang w:val="nl-NL"/>
        </w:rPr>
        <w:t>privacy-regels</w:t>
      </w:r>
      <w:proofErr w:type="spellEnd"/>
      <w:r w:rsidRPr="005C685D">
        <w:rPr>
          <w:rFonts w:ascii="Arial" w:eastAsia="Times New Roman" w:hAnsi="Arial" w:cs="Arial"/>
          <w:color w:val="434343"/>
          <w:sz w:val="20"/>
          <w:szCs w:val="20"/>
          <w:lang w:val="nl-NL"/>
        </w:rPr>
        <w:t xml:space="preserve"> te voldoen heeft de gemeente de coördinatie van die waarborgen belegd bij:</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F666D6"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Een coördinator gegevensbescherming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kerkenraad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 </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666D6" w:rsidRPr="00A24C7F" w:rsidRDefault="00F666D6" w:rsidP="00F666D6">
            <w:r w:rsidRPr="00A24C7F">
              <w:t>Mw. H. Zwart</w:t>
            </w:r>
            <w:r>
              <w:t>,</w:t>
            </w:r>
            <w:r w:rsidRPr="00A24C7F">
              <w:t xml:space="preserve"> </w:t>
            </w:r>
            <w:proofErr w:type="spellStart"/>
            <w:r w:rsidRPr="00A24C7F">
              <w:t>Kerkelijk</w:t>
            </w:r>
            <w:proofErr w:type="spellEnd"/>
            <w:r w:rsidRPr="00A24C7F">
              <w:t xml:space="preserve"> bureau Andreaskerk </w:t>
            </w:r>
            <w:proofErr w:type="spellStart"/>
            <w:r w:rsidRPr="00A24C7F">
              <w:t>Voorthuizerstraat</w:t>
            </w:r>
            <w:proofErr w:type="spellEnd"/>
            <w:r w:rsidRPr="00A24C7F">
              <w:t xml:space="preserve"> 14           3881 SH Putten t: 0341 361370 e: info@andreaskerkputten.nl</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r>
    </w:tbl>
    <w:p w:rsidR="003B200A" w:rsidRDefault="003B200A" w:rsidP="005C685D">
      <w:pPr>
        <w:spacing w:after="0" w:line="240" w:lineRule="auto"/>
        <w:rPr>
          <w:rFonts w:ascii="Arial" w:eastAsia="Times New Roman" w:hAnsi="Arial" w:cs="Arial"/>
          <w:color w:val="434343"/>
          <w:sz w:val="20"/>
          <w:szCs w:val="2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w:t>
      </w:r>
      <w:proofErr w:type="spellStart"/>
      <w:r w:rsidRPr="005C685D">
        <w:rPr>
          <w:rFonts w:ascii="Arial" w:eastAsia="Times New Roman" w:hAnsi="Arial" w:cs="Arial"/>
          <w:color w:val="434343"/>
          <w:sz w:val="20"/>
          <w:szCs w:val="20"/>
          <w:lang w:val="nl-NL"/>
        </w:rPr>
        <w:t>dataportabiliteit</w:t>
      </w:r>
      <w:proofErr w:type="spellEnd"/>
      <w:r w:rsidRPr="005C685D">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Het recht op vergetelheid. </w:t>
      </w:r>
      <w:r w:rsidRPr="005C685D">
        <w:rPr>
          <w:rFonts w:ascii="Arial" w:eastAsia="Times New Roman" w:hAnsi="Arial" w:cs="Arial"/>
          <w:color w:val="434343"/>
          <w:sz w:val="20"/>
          <w:szCs w:val="20"/>
          <w:lang w:val="nl-NL"/>
        </w:rPr>
        <w:br/>
        <w:t xml:space="preserve">Het recht om ‘vergeten’ te worden. Uitschrijving uit de kerk is mogelijk en de gemeente moet voldoen aan uw verzoek om vergeten te worden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daar niet tegen verzetten.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inzage. </w:t>
      </w:r>
      <w:r w:rsidRPr="005C685D">
        <w:rPr>
          <w:rFonts w:ascii="Arial" w:eastAsia="Times New Roman" w:hAnsi="Arial" w:cs="Arial"/>
          <w:color w:val="434343"/>
          <w:sz w:val="20"/>
          <w:szCs w:val="20"/>
          <w:lang w:val="nl-NL"/>
        </w:rPr>
        <w:br/>
        <w:t>Het recht van mensen om hun persoonsgegevens die worden verwerkt in te zien.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rectificatie en aanvulling. </w:t>
      </w:r>
      <w:r w:rsidRPr="005C685D">
        <w:rPr>
          <w:rFonts w:ascii="Arial" w:eastAsia="Times New Roman" w:hAnsi="Arial" w:cs="Arial"/>
          <w:color w:val="434343"/>
          <w:sz w:val="20"/>
          <w:szCs w:val="20"/>
          <w:lang w:val="nl-NL"/>
        </w:rPr>
        <w:br/>
        <w:t xml:space="preserve">Het recht om de persoonsgegevens die van u worden verwerkt te wijzigen. Gegevens kunnen worden gewijzigd indien men van mening is dat deze niet kloppen,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hiertegen niet verzetten.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beperking van de verwerking: </w:t>
      </w:r>
      <w:r w:rsidRPr="005C685D">
        <w:rPr>
          <w:rFonts w:ascii="Arial" w:eastAsia="Times New Roman" w:hAnsi="Arial" w:cs="Arial"/>
          <w:color w:val="434343"/>
          <w:sz w:val="20"/>
          <w:szCs w:val="20"/>
          <w:lang w:val="nl-NL"/>
        </w:rPr>
        <w:br/>
        <w:t>Het recht om minder gegevens te laten verwerken.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met betrekking tot geautomatiseerde besluitvorming en profilering. </w:t>
      </w:r>
      <w:r w:rsidRPr="005C685D">
        <w:rPr>
          <w:rFonts w:ascii="Arial" w:eastAsia="Times New Roman" w:hAnsi="Arial" w:cs="Arial"/>
          <w:color w:val="434343"/>
          <w:sz w:val="20"/>
          <w:szCs w:val="20"/>
          <w:lang w:val="nl-NL"/>
        </w:rPr>
        <w:br/>
        <w:t xml:space="preserve">Oftewel: het recht op een menselijke blik bij besluiten. Bij besluiten gaat het om besluitvorming voor rechtsgevolgen hebben of de betrokkene in zijn/haar aanmerkelijk belang treffen.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bezwaar te maken tegen de gegevensverwerking.</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een klacht in te dienen bij de Autoriteit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rsidR="005C685D" w:rsidRDefault="005C685D" w:rsidP="005C685D">
      <w:pPr>
        <w:spacing w:after="0" w:line="240" w:lineRule="auto"/>
        <w:rPr>
          <w:rFonts w:ascii="Arial" w:eastAsia="Times New Roman" w:hAnsi="Arial" w:cs="Arial"/>
          <w:color w:val="434343"/>
          <w:sz w:val="20"/>
          <w:szCs w:val="20"/>
          <w:lang w:val="nl-NL"/>
        </w:rPr>
        <w:sectPr w:rsidR="005C685D" w:rsidSect="0063058F">
          <w:type w:val="continuous"/>
          <w:pgSz w:w="16838" w:h="11906" w:orient="landscape" w:code="9"/>
          <w:pgMar w:top="1440" w:right="1440" w:bottom="1418" w:left="1440" w:header="720" w:footer="720" w:gutter="0"/>
          <w:cols w:num="2" w:space="720"/>
          <w:docGrid w:linePitch="360"/>
        </w:sectPr>
      </w:pPr>
      <w:r w:rsidRPr="005C685D">
        <w:rPr>
          <w:rFonts w:ascii="Arial" w:eastAsia="Times New Roman"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2"/>
          <w:szCs w:val="32"/>
          <w:lang w:val="nl-NL"/>
        </w:rPr>
        <w:br/>
      </w: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DE ALGEMENE ORGANISATIE &amp; LEDENADMINISTRATIE</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572"/>
        <w:gridCol w:w="5515"/>
        <w:gridCol w:w="2851"/>
      </w:tblGrid>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Algemene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Organisatie</w:t>
            </w:r>
            <w:proofErr w:type="spellEnd"/>
          </w:p>
        </w:tc>
      </w:tr>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proofErr w:type="spellStart"/>
            <w:r w:rsidRPr="005C685D">
              <w:rPr>
                <w:rFonts w:ascii="Arial" w:eastAsia="Times New Roman" w:hAnsi="Arial" w:cs="Arial"/>
                <w:color w:val="434343"/>
                <w:sz w:val="20"/>
                <w:szCs w:val="20"/>
              </w:rPr>
              <w:t>Daarna</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krijgen</w:t>
            </w:r>
            <w:proofErr w:type="spellEnd"/>
            <w:r w:rsidRPr="005C685D">
              <w:rPr>
                <w:rFonts w:ascii="Arial" w:eastAsia="Times New Roman" w:hAnsi="Arial" w:cs="Arial"/>
                <w:color w:val="434343"/>
                <w:sz w:val="20"/>
                <w:szCs w:val="20"/>
              </w:rPr>
              <w:t xml:space="preserve"> de </w:t>
            </w:r>
            <w:proofErr w:type="spellStart"/>
            <w:r w:rsidRPr="005C685D">
              <w:rPr>
                <w:rFonts w:ascii="Arial" w:eastAsia="Times New Roman" w:hAnsi="Arial" w:cs="Arial"/>
                <w:color w:val="434343"/>
                <w:sz w:val="20"/>
                <w:szCs w:val="20"/>
              </w:rPr>
              <w:t>gemeenteleden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lijst</w:t>
            </w:r>
            <w:proofErr w:type="spellEnd"/>
            <w:r w:rsidRPr="005C685D">
              <w:rPr>
                <w:rFonts w:ascii="Arial" w:eastAsia="Times New Roman" w:hAnsi="Arial" w:cs="Arial"/>
                <w:color w:val="434343"/>
                <w:sz w:val="20"/>
                <w:szCs w:val="20"/>
              </w:rPr>
              <w:t xml:space="preserve"> met </w:t>
            </w:r>
            <w:proofErr w:type="spellStart"/>
            <w:r w:rsidRPr="005C685D">
              <w:rPr>
                <w:rFonts w:ascii="Arial" w:eastAsia="Times New Roman" w:hAnsi="Arial" w:cs="Arial"/>
                <w:color w:val="434343"/>
                <w:sz w:val="20"/>
                <w:szCs w:val="20"/>
              </w:rPr>
              <w:t>verkiesbare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personen</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F666D6"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F666D6"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 xml:space="preserve">X </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woonplaats</w:t>
            </w:r>
            <w:proofErr w:type="spellEnd"/>
            <w:r w:rsidR="005C685D" w:rsidRPr="005C685D">
              <w:rPr>
                <w:rFonts w:ascii="Arial" w:eastAsia="Times New Roman" w:hAnsi="Arial" w:cs="Arial"/>
                <w:color w:val="434343"/>
                <w:sz w:val="20"/>
                <w:szCs w:val="20"/>
              </w:rPr>
              <w:t xml:space="preserve">  </w:t>
            </w:r>
          </w:p>
          <w:p w:rsidR="005C685D" w:rsidRPr="005C685D" w:rsidRDefault="00F666D6"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 xml:space="preserve">X </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geslacht</w:t>
            </w:r>
            <w:proofErr w:type="spellEnd"/>
            <w:r w:rsidR="005C685D" w:rsidRPr="005C685D">
              <w:rPr>
                <w:rFonts w:ascii="Arial" w:eastAsia="Times New Roman" w:hAnsi="Arial" w:cs="Arial"/>
                <w:color w:val="434343"/>
                <w:sz w:val="20"/>
                <w:szCs w:val="20"/>
              </w:rPr>
              <w:t xml:space="preserve">;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verwerkt deze gegevens op basis van haar gerechtvaardigde activiteiten,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Ledenadministratie</w:t>
            </w:r>
            <w:proofErr w:type="spellEnd"/>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Voor zover bekend en van toepassing worden de volgende burgerlijke gegevens geregistreerd:</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naam en voornamen c.q. voorletters;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straatnaam, huisnummer, postcode, woonplaats en datum van vestiging op het woonadres;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geboortedatum</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plaats</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geslacht</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burgerlijke staat met vermelding van de datum van ingang van de huidige burgerlijke staat;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 xml:space="preserve">alsmede de volgende kerkelijke gegevens: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gegevens in verband met het einde van het lidmaatschap van de gemeente:</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datum van </w:t>
            </w:r>
            <w:proofErr w:type="spellStart"/>
            <w:r w:rsidRPr="005C685D">
              <w:rPr>
                <w:rFonts w:ascii="Arial" w:eastAsia="Times New Roman" w:hAnsi="Arial" w:cs="Arial"/>
                <w:color w:val="434343"/>
                <w:sz w:val="20"/>
                <w:szCs w:val="20"/>
              </w:rPr>
              <w:t>overlijden</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naar het buitenland,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overgang naar een andere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onttrekking aan de gemeenschap van de kerk,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waarop de gemeenschap van betrokkene met gemeente en kerk geacht wordt verbroken te zijn;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datum van herstel van de gemeenschap met gemeente en kerk als bedoeld in ordinantie 9-5-6 dan wel ordinantie 10-9-9;</w:t>
            </w:r>
          </w:p>
          <w:p w:rsidR="005C685D" w:rsidRPr="005C685D" w:rsidRDefault="005C685D" w:rsidP="005C685D">
            <w:pPr>
              <w:numPr>
                <w:ilvl w:val="0"/>
                <w:numId w:val="6"/>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de aard van de verbondenheid met de gemeente,</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verwerkt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en/of;</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ter uitvoering van de overeenkomst van het lidmaatschap.</w:t>
            </w:r>
          </w:p>
        </w:tc>
      </w:tr>
    </w:tbl>
    <w:p w:rsidR="005C685D" w:rsidRDefault="005C685D" w:rsidP="005C685D">
      <w:pPr>
        <w:spacing w:after="0" w:line="240" w:lineRule="auto"/>
        <w:textAlignment w:val="baseline"/>
        <w:rPr>
          <w:rFonts w:ascii="Arial" w:eastAsia="Times New Roman" w:hAnsi="Arial" w:cs="Arial"/>
          <w:b/>
          <w:bCs/>
          <w:color w:val="434343"/>
          <w:sz w:val="24"/>
          <w:szCs w:val="24"/>
          <w:lang w:val="nl-NL"/>
        </w:rPr>
      </w:pP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HET PLAATSELIJK LEVEN EN WERKEN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45"/>
        <w:gridCol w:w="523"/>
        <w:gridCol w:w="3650"/>
        <w:gridCol w:w="3039"/>
        <w:gridCol w:w="2916"/>
        <w:gridCol w:w="3265"/>
      </w:tblGrid>
      <w:tr w:rsidR="005C685D" w:rsidRPr="005C685D"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F666D6"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Er worden nieuwsbrieven (al dan niet elektronische) verstuurd naar leden van de gemeente, dan wel personen met wie de gemeente regelmatig contact onderhoudt en/of een relatie heeft om betrokkenen op de hoogte brengen van de activiteiten van de gemeente.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nieuwsbrieven worden:</w:t>
            </w:r>
          </w:p>
          <w:p w:rsidR="005C685D" w:rsidRPr="005C685D" w:rsidRDefault="00F666D6"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wekelijks verstuurd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verstuurd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F666D6"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 xml:space="preserve">X </w:t>
            </w:r>
            <w:r w:rsidR="005C685D" w:rsidRPr="005C685D">
              <w:rPr>
                <w:rFonts w:ascii="Arial" w:eastAsia="Times New Roman" w:hAnsi="Arial" w:cs="Arial"/>
                <w:color w:val="434343"/>
                <w:sz w:val="20"/>
                <w:szCs w:val="20"/>
              </w:rPr>
              <w:t xml:space="preserve"> e-</w:t>
            </w:r>
            <w:proofErr w:type="spellStart"/>
            <w:r w:rsidR="005C685D" w:rsidRPr="005C685D">
              <w:rPr>
                <w:rFonts w:ascii="Arial" w:eastAsia="Times New Roman" w:hAnsi="Arial" w:cs="Arial"/>
                <w:color w:val="434343"/>
                <w:sz w:val="20"/>
                <w:szCs w:val="20"/>
              </w:rPr>
              <w:t>mailadres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verzamelt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haar gerechtvaardigd belang,</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uitvoering van de overeenkomst.</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Er worden in de nieuwsbrief gegevens van zieke personen vermeld.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F666D6"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F666D6"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 xml:space="preserve">X </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het vermelden van gegevens rondom ziekte in de nieuwsbrief heeft de gemeente toestemming verkregen van de betrokkene.</w:t>
            </w:r>
          </w:p>
        </w:tc>
      </w:tr>
      <w:tr w:rsidR="005C685D"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F666D6"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wordt een gemeentegids uitgegeven waarin een lijst van alle gemeenteleden 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gemeentegids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publiek toegankelijk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voor de leden toegankelijk</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Voor het vermelden van gegevens van gemeenteleden in een gemeentegids heeft de gemeente toestemming verkregen van de betrokkenen.</w:t>
            </w:r>
          </w:p>
        </w:tc>
      </w:tr>
      <w:tr w:rsidR="005C685D"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F666D6"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kerkdienst:</w:t>
            </w:r>
          </w:p>
          <w:p w:rsidR="005C685D" w:rsidRPr="005C685D" w:rsidRDefault="00F666D6"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is publiekelijk te volgen via internet of kerkradio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voor abonnees te volgen via internet of kerkradio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in de kerk te volgen.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outlineLvl w:val="1"/>
              <w:rPr>
                <w:rFonts w:ascii="Times New Roman" w:eastAsia="Times New Roman" w:hAnsi="Times New Roman" w:cs="Times New Roman"/>
                <w:b/>
                <w:bCs/>
                <w:sz w:val="36"/>
                <w:szCs w:val="36"/>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de naam en voornamen</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de voornaam </w:t>
            </w:r>
          </w:p>
          <w:p w:rsidR="005C685D" w:rsidRPr="005C685D" w:rsidRDefault="00812AAE" w:rsidP="005C685D">
            <w:pPr>
              <w:spacing w:after="0" w:line="240" w:lineRule="auto"/>
              <w:outlineLvl w:val="1"/>
              <w:rPr>
                <w:rFonts w:ascii="Times New Roman" w:eastAsia="Times New Roman" w:hAnsi="Times New Roman" w:cs="Times New Roman"/>
                <w:b/>
                <w:bCs/>
                <w:sz w:val="36"/>
                <w:szCs w:val="36"/>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gegevens rondom ziekte en gezondheid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5C685D"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met beeld</w:t>
            </w:r>
          </w:p>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zonder beeld</w:t>
            </w:r>
          </w:p>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de kerkdiensten staan voor een beperkte periode online, namelijk:</w:t>
            </w:r>
            <w:r>
              <w:rPr>
                <w:rFonts w:ascii="Arial" w:eastAsia="Times New Roman" w:hAnsi="Arial" w:cs="Arial"/>
                <w:color w:val="434343"/>
                <w:sz w:val="20"/>
                <w:szCs w:val="20"/>
                <w:lang w:val="nl-NL"/>
              </w:rPr>
              <w:t xml:space="preserve"> Beeld alleen dezelfde dag, geluid enkele weken.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zijn enkel via een ledenpagina te bereiken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geen namen genoemd (bijvoorbeeld door de geluidsband op dat moment te stoppen of voordat de opname aangaat aan de gemeente mee te delen voor wie er gebeden zal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enkel de voornamen genoemd</w:t>
            </w:r>
          </w:p>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bij bijzondere diensten (rouw-, trouw- doop- en belijdenisdiensten) zijn met de direct betrokkenen afspraken gemaakt over het in beeld brengen en de verwerking van die registratie</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w:t>
            </w:r>
            <w:proofErr w:type="spellStart"/>
            <w:r w:rsidR="005C685D" w:rsidRPr="005C685D">
              <w:rPr>
                <w:rFonts w:ascii="Arial" w:eastAsia="Times New Roman" w:hAnsi="Arial" w:cs="Arial"/>
                <w:color w:val="434343"/>
                <w:sz w:val="20"/>
                <w:szCs w:val="20"/>
                <w:lang w:val="nl-NL"/>
              </w:rPr>
              <w:t>ip-adres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surfgedrag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type apparaat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functionarissen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foto</w:t>
            </w:r>
          </w:p>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onderschrift met naam</w:t>
            </w:r>
          </w:p>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foto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5C685D"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functionarissen van de gemeente/plaatselijke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e-mailadres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adres</w:t>
            </w:r>
          </w:p>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naam</w:t>
            </w:r>
          </w:p>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kerkelijk ambt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5C685D" w:rsidRPr="003B200A"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lastRenderedPageBreak/>
              <w:t xml:space="preserve">X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Gemeenteleden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maal per jaar aangeschreven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2 maal per jaar aangeschreven</w:t>
            </w:r>
          </w:p>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jaarlijks aangeschreven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 xml:space="preserve">: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voldoende financiën te verkrijgen verzoekt de gemeente haar leden op basis van haar gerechtvaardigde activiteiten en haar gerechtvaardigd belang  om een financiële bijdrage.</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3058F"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3058F"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r w:rsidR="00812AAE">
              <w:rPr>
                <w:rFonts w:ascii="Segoe UI Symbol" w:eastAsia="Times New Roman" w:hAnsi="Segoe UI Symbol" w:cs="Segoe UI Symbol"/>
                <w:color w:val="434343"/>
                <w:sz w:val="28"/>
                <w:szCs w:val="28"/>
              </w:rPr>
              <w:t xml:space="preserv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Hulpaanvragen bij de diaconie worden opgenomen in een administratie.</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komen binnen via een: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webformulier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p>
          <w:p w:rsidR="0063058F" w:rsidRDefault="0063058F" w:rsidP="005C685D">
            <w:pPr>
              <w:spacing w:after="0" w:line="240" w:lineRule="auto"/>
              <w:rPr>
                <w:rFonts w:ascii="Arial" w:eastAsia="Times New Roman" w:hAnsi="Arial" w:cs="Arial"/>
                <w:color w:val="434343"/>
                <w:sz w:val="20"/>
                <w:szCs w:val="20"/>
              </w:rPr>
            </w:pPr>
            <w:r>
              <w:rPr>
                <w:rFonts w:ascii="Segoe UI Symbol" w:eastAsia="Times New Roman" w:hAnsi="Segoe UI Symbol" w:cs="Segoe UI Symbol"/>
                <w:color w:val="434343"/>
                <w:sz w:val="20"/>
                <w:szCs w:val="20"/>
              </w:rPr>
              <w:t xml:space="preserve">X </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proofErr w:type="spellEnd"/>
            <w:r w:rsidR="005C685D"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 </w:t>
            </w:r>
            <w:proofErr w:type="spellStart"/>
            <w:r w:rsidR="0063058F">
              <w:rPr>
                <w:rFonts w:ascii="Arial" w:eastAsia="Times New Roman" w:hAnsi="Arial" w:cs="Arial"/>
                <w:color w:val="434343"/>
                <w:sz w:val="20"/>
                <w:szCs w:val="20"/>
              </w:rPr>
              <w:t>Doorgaans</w:t>
            </w:r>
            <w:proofErr w:type="spellEnd"/>
            <w:r w:rsidR="0063058F">
              <w:rPr>
                <w:rFonts w:ascii="Arial" w:eastAsia="Times New Roman" w:hAnsi="Arial" w:cs="Arial"/>
                <w:color w:val="434343"/>
                <w:sz w:val="20"/>
                <w:szCs w:val="20"/>
              </w:rPr>
              <w:t xml:space="preserve"> </w:t>
            </w:r>
            <w:proofErr w:type="spellStart"/>
            <w:r w:rsidR="0063058F">
              <w:rPr>
                <w:rFonts w:ascii="Arial" w:eastAsia="Times New Roman" w:hAnsi="Arial" w:cs="Arial"/>
                <w:color w:val="434343"/>
                <w:sz w:val="20"/>
                <w:szCs w:val="20"/>
              </w:rPr>
              <w:t>mondeling</w:t>
            </w:r>
            <w:proofErr w:type="spellEnd"/>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de administratie worden opgenomen: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geboortedatum en -plaats;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geslacht;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telefoonnummer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financiële 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nadere afspraken over de hulp</w:t>
            </w:r>
          </w:p>
          <w:p w:rsidR="0063058F" w:rsidRDefault="0063058F" w:rsidP="0063058F">
            <w:pPr>
              <w:spacing w:after="0" w:line="240" w:lineRule="auto"/>
              <w:rPr>
                <w:rFonts w:ascii="Arial" w:hAnsi="Arial" w:cs="Arial"/>
                <w:sz w:val="20"/>
                <w:szCs w:val="20"/>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anders:</w:t>
            </w:r>
            <w:r>
              <w:rPr>
                <w:rFonts w:ascii="Arial" w:eastAsia="Times New Roman" w:hAnsi="Arial" w:cs="Arial"/>
                <w:color w:val="434343"/>
                <w:sz w:val="20"/>
                <w:szCs w:val="20"/>
                <w:lang w:val="nl-NL"/>
              </w:rPr>
              <w:t xml:space="preserve"> </w:t>
            </w:r>
            <w:proofErr w:type="spellStart"/>
            <w:r w:rsidRPr="0063058F">
              <w:rPr>
                <w:rFonts w:ascii="Arial" w:hAnsi="Arial" w:cs="Arial"/>
                <w:sz w:val="20"/>
                <w:szCs w:val="20"/>
              </w:rPr>
              <w:t>Een</w:t>
            </w:r>
            <w:proofErr w:type="spellEnd"/>
            <w:r w:rsidRPr="0063058F">
              <w:rPr>
                <w:rFonts w:ascii="Arial" w:hAnsi="Arial" w:cs="Arial"/>
                <w:sz w:val="20"/>
                <w:szCs w:val="20"/>
              </w:rPr>
              <w:t xml:space="preserve"> of </w:t>
            </w:r>
            <w:proofErr w:type="spellStart"/>
            <w:r w:rsidRPr="0063058F">
              <w:rPr>
                <w:rFonts w:ascii="Arial" w:hAnsi="Arial" w:cs="Arial"/>
                <w:sz w:val="20"/>
                <w:szCs w:val="20"/>
              </w:rPr>
              <w:t>meerdere</w:t>
            </w:r>
            <w:proofErr w:type="spellEnd"/>
            <w:r w:rsidRPr="0063058F">
              <w:rPr>
                <w:rFonts w:ascii="Arial" w:hAnsi="Arial" w:cs="Arial"/>
                <w:sz w:val="20"/>
                <w:szCs w:val="20"/>
              </w:rPr>
              <w:t xml:space="preserve"> van </w:t>
            </w:r>
            <w:proofErr w:type="spellStart"/>
            <w:r w:rsidRPr="0063058F">
              <w:rPr>
                <w:rFonts w:ascii="Arial" w:hAnsi="Arial" w:cs="Arial"/>
                <w:sz w:val="20"/>
                <w:szCs w:val="20"/>
              </w:rPr>
              <w:t>bovenstaand</w:t>
            </w:r>
            <w:proofErr w:type="spellEnd"/>
            <w:r w:rsidRPr="0063058F">
              <w:rPr>
                <w:rFonts w:ascii="Arial" w:hAnsi="Arial" w:cs="Arial"/>
                <w:sz w:val="20"/>
                <w:szCs w:val="20"/>
              </w:rPr>
              <w:t xml:space="preserve">. </w:t>
            </w:r>
          </w:p>
          <w:p w:rsidR="0063058F" w:rsidRDefault="0063058F" w:rsidP="0063058F">
            <w:pPr>
              <w:spacing w:after="0" w:line="240" w:lineRule="auto"/>
              <w:rPr>
                <w:rFonts w:ascii="Times New Roman" w:hAnsi="Times New Roman" w:cs="Times New Roman"/>
                <w:color w:val="002060"/>
                <w:sz w:val="24"/>
                <w:szCs w:val="24"/>
              </w:rPr>
            </w:pPr>
            <w:proofErr w:type="spellStart"/>
            <w:r w:rsidRPr="0063058F">
              <w:rPr>
                <w:rFonts w:ascii="Arial" w:hAnsi="Arial" w:cs="Arial"/>
                <w:sz w:val="20"/>
                <w:szCs w:val="20"/>
              </w:rPr>
              <w:t>Zeer</w:t>
            </w:r>
            <w:proofErr w:type="spellEnd"/>
            <w:r w:rsidRPr="0063058F">
              <w:rPr>
                <w:rFonts w:ascii="Arial" w:hAnsi="Arial" w:cs="Arial"/>
                <w:sz w:val="20"/>
                <w:szCs w:val="20"/>
              </w:rPr>
              <w:t xml:space="preserve"> </w:t>
            </w:r>
            <w:proofErr w:type="spellStart"/>
            <w:r w:rsidRPr="0063058F">
              <w:rPr>
                <w:rFonts w:ascii="Arial" w:hAnsi="Arial" w:cs="Arial"/>
                <w:sz w:val="20"/>
                <w:szCs w:val="20"/>
              </w:rPr>
              <w:t>zelden</w:t>
            </w:r>
            <w:proofErr w:type="spellEnd"/>
            <w:r w:rsidRPr="0063058F">
              <w:rPr>
                <w:rFonts w:ascii="Arial" w:hAnsi="Arial" w:cs="Arial"/>
                <w:sz w:val="20"/>
                <w:szCs w:val="20"/>
              </w:rPr>
              <w:t xml:space="preserve"> </w:t>
            </w:r>
            <w:proofErr w:type="spellStart"/>
            <w:r w:rsidRPr="0063058F">
              <w:rPr>
                <w:rFonts w:ascii="Arial" w:hAnsi="Arial" w:cs="Arial"/>
                <w:sz w:val="20"/>
                <w:szCs w:val="20"/>
              </w:rPr>
              <w:t>allemaal</w:t>
            </w:r>
            <w:proofErr w:type="spellEnd"/>
            <w:r w:rsidRPr="0063058F">
              <w:rPr>
                <w:rFonts w:ascii="Arial" w:hAnsi="Arial" w:cs="Arial"/>
                <w:sz w:val="20"/>
                <w:szCs w:val="20"/>
              </w:rPr>
              <w:t>.</w:t>
            </w:r>
          </w:p>
          <w:p w:rsidR="0063058F" w:rsidRPr="0063058F" w:rsidRDefault="0063058F" w:rsidP="0063058F">
            <w:pPr>
              <w:spacing w:after="0" w:line="240" w:lineRule="auto"/>
              <w:rPr>
                <w:rFonts w:ascii="Arial" w:hAnsi="Arial" w:cs="Arial"/>
                <w:sz w:val="20"/>
                <w:szCs w:val="20"/>
              </w:rPr>
            </w:pPr>
            <w:proofErr w:type="spellStart"/>
            <w:r w:rsidRPr="0063058F">
              <w:rPr>
                <w:rFonts w:ascii="Arial" w:hAnsi="Arial" w:cs="Arial"/>
                <w:sz w:val="20"/>
                <w:szCs w:val="20"/>
              </w:rPr>
              <w:t>Namen</w:t>
            </w:r>
            <w:proofErr w:type="spellEnd"/>
            <w:r w:rsidRPr="0063058F">
              <w:rPr>
                <w:rFonts w:ascii="Arial" w:hAnsi="Arial" w:cs="Arial"/>
                <w:sz w:val="20"/>
                <w:szCs w:val="20"/>
              </w:rPr>
              <w:t xml:space="preserve"> </w:t>
            </w:r>
            <w:proofErr w:type="spellStart"/>
            <w:r w:rsidRPr="0063058F">
              <w:rPr>
                <w:rFonts w:ascii="Arial" w:hAnsi="Arial" w:cs="Arial"/>
                <w:sz w:val="20"/>
                <w:szCs w:val="20"/>
              </w:rPr>
              <w:t>en</w:t>
            </w:r>
            <w:proofErr w:type="spellEnd"/>
            <w:r w:rsidRPr="0063058F">
              <w:rPr>
                <w:rFonts w:ascii="Arial" w:hAnsi="Arial" w:cs="Arial"/>
                <w:sz w:val="20"/>
                <w:szCs w:val="20"/>
              </w:rPr>
              <w:t xml:space="preserve"> </w:t>
            </w:r>
            <w:proofErr w:type="spellStart"/>
            <w:r w:rsidRPr="0063058F">
              <w:rPr>
                <w:rFonts w:ascii="Arial" w:hAnsi="Arial" w:cs="Arial"/>
                <w:sz w:val="20"/>
                <w:szCs w:val="20"/>
              </w:rPr>
              <w:t>adressen</w:t>
            </w:r>
            <w:proofErr w:type="spellEnd"/>
            <w:r w:rsidRPr="0063058F">
              <w:rPr>
                <w:rFonts w:ascii="Arial" w:hAnsi="Arial" w:cs="Arial"/>
                <w:sz w:val="20"/>
                <w:szCs w:val="20"/>
              </w:rPr>
              <w:t xml:space="preserve"> </w:t>
            </w:r>
            <w:proofErr w:type="spellStart"/>
            <w:r w:rsidRPr="0063058F">
              <w:rPr>
                <w:rFonts w:ascii="Arial" w:hAnsi="Arial" w:cs="Arial"/>
                <w:sz w:val="20"/>
                <w:szCs w:val="20"/>
              </w:rPr>
              <w:t>zijn</w:t>
            </w:r>
            <w:proofErr w:type="spellEnd"/>
            <w:r w:rsidRPr="0063058F">
              <w:rPr>
                <w:rFonts w:ascii="Arial" w:hAnsi="Arial" w:cs="Arial"/>
                <w:sz w:val="20"/>
                <w:szCs w:val="20"/>
              </w:rPr>
              <w:t xml:space="preserve"> </w:t>
            </w:r>
            <w:proofErr w:type="spellStart"/>
            <w:r w:rsidRPr="0063058F">
              <w:rPr>
                <w:rFonts w:ascii="Arial" w:hAnsi="Arial" w:cs="Arial"/>
                <w:sz w:val="20"/>
                <w:szCs w:val="20"/>
              </w:rPr>
              <w:t>vaak</w:t>
            </w:r>
            <w:proofErr w:type="spellEnd"/>
            <w:r w:rsidRPr="0063058F">
              <w:rPr>
                <w:rFonts w:ascii="Arial" w:hAnsi="Arial" w:cs="Arial"/>
                <w:sz w:val="20"/>
                <w:szCs w:val="20"/>
              </w:rPr>
              <w:t xml:space="preserve"> </w:t>
            </w:r>
            <w:proofErr w:type="spellStart"/>
            <w:r w:rsidRPr="0063058F">
              <w:rPr>
                <w:rFonts w:ascii="Arial" w:hAnsi="Arial" w:cs="Arial"/>
                <w:sz w:val="20"/>
                <w:szCs w:val="20"/>
              </w:rPr>
              <w:t>alleen</w:t>
            </w:r>
            <w:proofErr w:type="spellEnd"/>
            <w:r w:rsidRPr="0063058F">
              <w:rPr>
                <w:rFonts w:ascii="Arial" w:hAnsi="Arial" w:cs="Arial"/>
                <w:sz w:val="20"/>
                <w:szCs w:val="20"/>
              </w:rPr>
              <w:t xml:space="preserve"> </w:t>
            </w:r>
            <w:proofErr w:type="spellStart"/>
            <w:r w:rsidRPr="0063058F">
              <w:rPr>
                <w:rFonts w:ascii="Arial" w:hAnsi="Arial" w:cs="Arial"/>
                <w:sz w:val="20"/>
                <w:szCs w:val="20"/>
              </w:rPr>
              <w:t>bekend</w:t>
            </w:r>
            <w:proofErr w:type="spellEnd"/>
            <w:r w:rsidRPr="0063058F">
              <w:rPr>
                <w:rFonts w:ascii="Arial" w:hAnsi="Arial" w:cs="Arial"/>
                <w:sz w:val="20"/>
                <w:szCs w:val="20"/>
              </w:rPr>
              <w:t xml:space="preserve"> </w:t>
            </w:r>
            <w:proofErr w:type="spellStart"/>
            <w:r w:rsidRPr="0063058F">
              <w:rPr>
                <w:rFonts w:ascii="Arial" w:hAnsi="Arial" w:cs="Arial"/>
                <w:sz w:val="20"/>
                <w:szCs w:val="20"/>
              </w:rPr>
              <w:t>bij</w:t>
            </w:r>
            <w:proofErr w:type="spellEnd"/>
            <w:r w:rsidRPr="0063058F">
              <w:rPr>
                <w:rFonts w:ascii="Arial" w:hAnsi="Arial" w:cs="Arial"/>
                <w:sz w:val="20"/>
                <w:szCs w:val="20"/>
              </w:rPr>
              <w:t xml:space="preserve"> </w:t>
            </w:r>
            <w:proofErr w:type="spellStart"/>
            <w:r w:rsidRPr="0063058F">
              <w:rPr>
                <w:rFonts w:ascii="Arial" w:hAnsi="Arial" w:cs="Arial"/>
                <w:sz w:val="20"/>
                <w:szCs w:val="20"/>
              </w:rPr>
              <w:t>degenen</w:t>
            </w:r>
            <w:proofErr w:type="spellEnd"/>
            <w:r w:rsidRPr="0063058F">
              <w:rPr>
                <w:rFonts w:ascii="Arial" w:hAnsi="Arial" w:cs="Arial"/>
                <w:sz w:val="20"/>
                <w:szCs w:val="20"/>
              </w:rPr>
              <w:t xml:space="preserve"> die </w:t>
            </w:r>
            <w:proofErr w:type="spellStart"/>
            <w:r w:rsidRPr="0063058F">
              <w:rPr>
                <w:rFonts w:ascii="Arial" w:hAnsi="Arial" w:cs="Arial"/>
                <w:sz w:val="20"/>
                <w:szCs w:val="20"/>
              </w:rPr>
              <w:t>zelf</w:t>
            </w:r>
            <w:proofErr w:type="spellEnd"/>
            <w:r w:rsidRPr="0063058F">
              <w:rPr>
                <w:rFonts w:ascii="Arial" w:hAnsi="Arial" w:cs="Arial"/>
                <w:sz w:val="20"/>
                <w:szCs w:val="20"/>
              </w:rPr>
              <w:t xml:space="preserve"> de </w:t>
            </w:r>
            <w:proofErr w:type="spellStart"/>
            <w:r w:rsidRPr="0063058F">
              <w:rPr>
                <w:rFonts w:ascii="Arial" w:hAnsi="Arial" w:cs="Arial"/>
                <w:sz w:val="20"/>
                <w:szCs w:val="20"/>
              </w:rPr>
              <w:t>hulp</w:t>
            </w:r>
            <w:proofErr w:type="spellEnd"/>
            <w:r w:rsidRPr="0063058F">
              <w:rPr>
                <w:rFonts w:ascii="Arial" w:hAnsi="Arial" w:cs="Arial"/>
                <w:sz w:val="20"/>
                <w:szCs w:val="20"/>
              </w:rPr>
              <w:t xml:space="preserve"> </w:t>
            </w:r>
            <w:proofErr w:type="spellStart"/>
            <w:r w:rsidRPr="0063058F">
              <w:rPr>
                <w:rFonts w:ascii="Arial" w:hAnsi="Arial" w:cs="Arial"/>
                <w:sz w:val="20"/>
                <w:szCs w:val="20"/>
              </w:rPr>
              <w:t>verlenen</w:t>
            </w:r>
            <w:proofErr w:type="spellEnd"/>
            <w:r w:rsidRPr="0063058F">
              <w:rPr>
                <w:rFonts w:ascii="Arial" w:hAnsi="Arial" w:cs="Arial"/>
                <w:sz w:val="20"/>
                <w:szCs w:val="20"/>
              </w:rPr>
              <w:t>.</w:t>
            </w:r>
          </w:p>
          <w:p w:rsidR="005C685D" w:rsidRPr="005C685D" w:rsidRDefault="0063058F" w:rsidP="0063058F">
            <w:pPr>
              <w:spacing w:after="0" w:line="240" w:lineRule="auto"/>
              <w:rPr>
                <w:rFonts w:ascii="Times New Roman" w:eastAsia="Times New Roman" w:hAnsi="Times New Roman" w:cs="Times New Roman"/>
                <w:sz w:val="24"/>
                <w:szCs w:val="24"/>
                <w:lang w:val="nl-NL"/>
              </w:rPr>
            </w:pPr>
            <w:proofErr w:type="spellStart"/>
            <w:r w:rsidRPr="0063058F">
              <w:rPr>
                <w:rFonts w:ascii="Arial" w:hAnsi="Arial" w:cs="Arial"/>
                <w:sz w:val="20"/>
                <w:szCs w:val="20"/>
              </w:rPr>
              <w:t>Altijd</w:t>
            </w:r>
            <w:proofErr w:type="spellEnd"/>
            <w:r w:rsidRPr="0063058F">
              <w:rPr>
                <w:rFonts w:ascii="Arial" w:hAnsi="Arial" w:cs="Arial"/>
                <w:sz w:val="20"/>
                <w:szCs w:val="20"/>
              </w:rPr>
              <w:t xml:space="preserve"> met </w:t>
            </w:r>
            <w:proofErr w:type="spellStart"/>
            <w:r w:rsidRPr="0063058F">
              <w:rPr>
                <w:rFonts w:ascii="Arial" w:hAnsi="Arial" w:cs="Arial"/>
                <w:sz w:val="20"/>
                <w:szCs w:val="20"/>
              </w:rPr>
              <w:t>grote</w:t>
            </w:r>
            <w:proofErr w:type="spellEnd"/>
            <w:r w:rsidRPr="0063058F">
              <w:rPr>
                <w:rFonts w:ascii="Arial" w:hAnsi="Arial" w:cs="Arial"/>
                <w:sz w:val="20"/>
                <w:szCs w:val="20"/>
              </w:rPr>
              <w:t xml:space="preserve"> </w:t>
            </w:r>
            <w:proofErr w:type="spellStart"/>
            <w:r w:rsidRPr="0063058F">
              <w:rPr>
                <w:rFonts w:ascii="Arial" w:hAnsi="Arial" w:cs="Arial"/>
                <w:sz w:val="20"/>
                <w:szCs w:val="20"/>
              </w:rPr>
              <w:t>zorgvuldigheid</w:t>
            </w:r>
            <w:proofErr w:type="spellEnd"/>
            <w:r w:rsidRPr="0063058F">
              <w:rPr>
                <w:rFonts w:ascii="Arial" w:hAnsi="Arial" w:cs="Arial"/>
                <w:sz w:val="20"/>
                <w:szCs w:val="20"/>
              </w:rPr>
              <w:t xml:space="preserve"> met </w:t>
            </w:r>
            <w:proofErr w:type="spellStart"/>
            <w:r w:rsidRPr="0063058F">
              <w:rPr>
                <w:rFonts w:ascii="Arial" w:hAnsi="Arial" w:cs="Arial"/>
                <w:sz w:val="20"/>
                <w:szCs w:val="20"/>
              </w:rPr>
              <w:t>maximale</w:t>
            </w:r>
            <w:proofErr w:type="spellEnd"/>
            <w:r w:rsidRPr="0063058F">
              <w:rPr>
                <w:rFonts w:ascii="Arial" w:hAnsi="Arial" w:cs="Arial"/>
                <w:sz w:val="20"/>
                <w:szCs w:val="20"/>
              </w:rPr>
              <w:t xml:space="preserve"> </w:t>
            </w:r>
            <w:proofErr w:type="spellStart"/>
            <w:r w:rsidRPr="0063058F">
              <w:rPr>
                <w:rFonts w:ascii="Arial" w:hAnsi="Arial" w:cs="Arial"/>
                <w:sz w:val="20"/>
                <w:szCs w:val="20"/>
              </w:rPr>
              <w:t>geheimhouding</w:t>
            </w:r>
            <w:proofErr w:type="spellEnd"/>
            <w:r w:rsidRPr="0063058F">
              <w:rPr>
                <w:rFonts w:ascii="Arial" w:hAnsi="Arial" w:cs="Arial"/>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diaconie hebben tot taak om te zien naar de hulpbehoevenden in de wereld en verwerken derhalve op basis van haar gerechtvaardigde activiteiten en ter uitvoering van een overeenkomst tot hulpverlening deze gegevens.</w:t>
            </w:r>
          </w:p>
        </w:tc>
      </w:tr>
      <w:tr w:rsidR="005C685D"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Via de website van de gemeente kunnen mensen contact opnemen via een contactformulier waar een aan te vinken optie is voor het geven van toestemming voor het verwerken van de persoons-/contactgegevens.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gegevens die worden verzameld via het formulier: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afsluiting van de vraag/het contact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een jaar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geanonimiseerd bewaard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contact-formulier moeten mensen ten minste invullen: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r w:rsidRPr="005C685D">
              <w:rPr>
                <w:rFonts w:ascii="Arial" w:eastAsia="Times New Roman" w:hAnsi="Arial" w:cs="Arial"/>
                <w:color w:val="434343"/>
                <w:sz w:val="20"/>
                <w:szCs w:val="20"/>
              </w:rPr>
              <w:t xml:space="preserve">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de diaconie willen toegankelijk zijn voor mensen die contact willen opnemen en verwerken op basis van verkregen toestemming  deze gegevens.</w:t>
            </w:r>
          </w:p>
        </w:tc>
      </w:tr>
      <w:tr w:rsidR="00812AAE"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812AAE" w:rsidRPr="005C685D" w:rsidRDefault="00812AAE" w:rsidP="00812AAE">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812AAE" w:rsidRPr="005C685D" w:rsidRDefault="00812AAE" w:rsidP="00812AAE">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812AAE" w:rsidRPr="005C685D" w:rsidRDefault="00812AAE" w:rsidP="00812AAE">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gemeente of de diaconie gebruikt camera’s om te filmen wat er gebeurd.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812AAE" w:rsidRPr="005C685D" w:rsidRDefault="00812AAE" w:rsidP="00812AAE">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Mensen worden op het </w:t>
            </w:r>
            <w:proofErr w:type="spellStart"/>
            <w:r w:rsidRPr="005C685D">
              <w:rPr>
                <w:rFonts w:ascii="Arial" w:eastAsia="Times New Roman" w:hAnsi="Arial" w:cs="Arial"/>
                <w:color w:val="434343"/>
                <w:sz w:val="20"/>
                <w:szCs w:val="20"/>
                <w:lang w:val="nl-NL"/>
              </w:rPr>
              <w:t>camera-toezicht</w:t>
            </w:r>
            <w:proofErr w:type="spellEnd"/>
            <w:r w:rsidRPr="005C685D">
              <w:rPr>
                <w:rFonts w:ascii="Arial" w:eastAsia="Times New Roman" w:hAnsi="Arial" w:cs="Arial"/>
                <w:color w:val="434343"/>
                <w:sz w:val="20"/>
                <w:szCs w:val="20"/>
                <w:lang w:val="nl-NL"/>
              </w:rPr>
              <w:t xml:space="preserve"> gewezen door:</w:t>
            </w:r>
          </w:p>
          <w:p w:rsidR="00812AAE" w:rsidRPr="005C685D" w:rsidRDefault="00812AAE" w:rsidP="00812AAE">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Pr>
                <w:rFonts w:ascii="Segoe UI Symbol" w:eastAsia="Times New Roman" w:hAnsi="Segoe UI Symbol" w:cs="Segoe UI Symbol"/>
                <w:color w:val="434343"/>
                <w:sz w:val="20"/>
                <w:szCs w:val="20"/>
                <w:lang w:val="nl-NL"/>
              </w:rPr>
              <w:t xml:space="preserve"> </w:t>
            </w:r>
            <w:r w:rsidRPr="005C685D">
              <w:rPr>
                <w:rFonts w:ascii="Arial" w:eastAsia="Times New Roman" w:hAnsi="Arial" w:cs="Arial"/>
                <w:color w:val="434343"/>
                <w:sz w:val="20"/>
                <w:szCs w:val="20"/>
                <w:lang w:val="nl-NL"/>
              </w:rPr>
              <w:t xml:space="preserve"> bordjes</w:t>
            </w:r>
          </w:p>
          <w:p w:rsidR="00812AAE" w:rsidRPr="005C685D" w:rsidRDefault="00812AAE" w:rsidP="00812AAE">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812AAE" w:rsidRPr="005C685D" w:rsidRDefault="00812AAE" w:rsidP="00812AAE">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n.v.t.</w:t>
            </w:r>
          </w:p>
          <w:p w:rsidR="00812AAE" w:rsidRPr="005C685D" w:rsidRDefault="00812AAE" w:rsidP="00812AAE">
            <w:pPr>
              <w:spacing w:after="0" w:line="240" w:lineRule="auto"/>
              <w:rPr>
                <w:rFonts w:ascii="Times New Roman" w:eastAsia="Times New Roman" w:hAnsi="Times New Roman" w:cs="Times New Roman"/>
                <w:sz w:val="24"/>
                <w:szCs w:val="24"/>
                <w:lang w:val="nl-NL"/>
              </w:rPr>
            </w:pPr>
          </w:p>
          <w:p w:rsidR="00812AAE" w:rsidRPr="005C685D" w:rsidRDefault="00812AAE" w:rsidP="00812AAE">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camera's zijn:</w:t>
            </w:r>
          </w:p>
          <w:p w:rsidR="00812AAE" w:rsidRPr="005C685D" w:rsidRDefault="00812AAE" w:rsidP="00812AAE">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altijd ingeschakeld</w:t>
            </w:r>
          </w:p>
          <w:p w:rsidR="00812AAE" w:rsidRPr="005C685D" w:rsidRDefault="00812AAE" w:rsidP="00812AAE">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als er geen activiteiten in de gebouwen zijn</w:t>
            </w:r>
          </w:p>
          <w:p w:rsidR="00812AAE" w:rsidRPr="005C685D" w:rsidRDefault="00812AAE" w:rsidP="00812AAE">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812AAE" w:rsidRPr="005C685D" w:rsidRDefault="00812AAE" w:rsidP="00812AAE">
            <w:pPr>
              <w:spacing w:after="0" w:line="240" w:lineRule="auto"/>
              <w:rPr>
                <w:rFonts w:ascii="Times New Roman" w:eastAsia="Times New Roman" w:hAnsi="Times New Roman" w:cs="Times New Roman"/>
                <w:sz w:val="24"/>
                <w:szCs w:val="24"/>
                <w:lang w:val="nl-NL"/>
              </w:rPr>
            </w:pPr>
          </w:p>
          <w:p w:rsidR="00812AAE" w:rsidRPr="005C685D" w:rsidRDefault="00812AAE" w:rsidP="00812AAE">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beelden worden:</w:t>
            </w:r>
          </w:p>
          <w:p w:rsidR="00812AAE" w:rsidRPr="005C685D" w:rsidRDefault="00812AAE" w:rsidP="00812AAE">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dagen bewaard</w:t>
            </w:r>
          </w:p>
          <w:p w:rsidR="00812AAE" w:rsidRPr="005C685D" w:rsidRDefault="00812AAE" w:rsidP="00812AAE">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maand bewaard</w:t>
            </w:r>
          </w:p>
          <w:p w:rsidR="00812AAE" w:rsidRPr="005C685D" w:rsidRDefault="00812AAE" w:rsidP="00812AAE">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812AAE" w:rsidRPr="005C685D" w:rsidRDefault="00812AAE" w:rsidP="00812AAE">
            <w:pPr>
              <w:spacing w:after="0" w:line="240" w:lineRule="auto"/>
              <w:rPr>
                <w:rFonts w:ascii="Times New Roman" w:eastAsia="Times New Roman" w:hAnsi="Times New Roman" w:cs="Times New Roman"/>
                <w:sz w:val="24"/>
                <w:szCs w:val="24"/>
                <w:lang w:val="nl-NL"/>
              </w:rPr>
            </w:pPr>
          </w:p>
          <w:p w:rsidR="00812AAE" w:rsidRPr="005C685D" w:rsidRDefault="00812AAE" w:rsidP="00812AAE">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cameratoezicht wordt:</w:t>
            </w:r>
          </w:p>
          <w:p w:rsidR="00812AAE" w:rsidRPr="005C685D" w:rsidRDefault="00812AAE" w:rsidP="00812AAE">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de gemeente uitgevoerd</w:t>
            </w:r>
          </w:p>
          <w:p w:rsidR="00812AAE" w:rsidRPr="005C685D" w:rsidRDefault="00812AAE" w:rsidP="00812AAE">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een bedrijf (</w:t>
            </w:r>
            <w:r w:rsidRPr="005C685D">
              <w:rPr>
                <w:rFonts w:ascii="Arial" w:eastAsia="Times New Roman" w:hAnsi="Arial" w:cs="Arial"/>
                <w:i/>
                <w:iCs/>
                <w:color w:val="434343"/>
                <w:sz w:val="20"/>
                <w:szCs w:val="20"/>
                <w:lang w:val="nl-NL"/>
              </w:rPr>
              <w:t>naam bedrijf</w:t>
            </w:r>
            <w:r w:rsidRPr="005C685D">
              <w:rPr>
                <w:rFonts w:ascii="Arial" w:eastAsia="Times New Roman" w:hAnsi="Arial" w:cs="Arial"/>
                <w:color w:val="434343"/>
                <w:sz w:val="20"/>
                <w:szCs w:val="20"/>
                <w:lang w:val="nl-NL"/>
              </w:rPr>
              <w:t>) uitgevoerd</w:t>
            </w:r>
          </w:p>
          <w:p w:rsidR="00812AAE" w:rsidRPr="005C685D" w:rsidRDefault="00812AAE" w:rsidP="00812AAE">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812AAE" w:rsidRPr="005C685D" w:rsidRDefault="00812AAE" w:rsidP="00812AAE">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Mensen en kentekens kunnen op de beelden herkenbaar verschijnen.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812AAE" w:rsidRPr="005C685D" w:rsidRDefault="00812AAE" w:rsidP="00812AAE">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of diaconie heeft een gerechtvaardigd belang om haar gebouwen en mensen te beveiligen door cameratoezicht.</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63058F" w:rsidRDefault="0063058F" w:rsidP="0063058F">
      <w:pPr>
        <w:spacing w:after="0" w:line="240" w:lineRule="auto"/>
        <w:ind w:left="720"/>
        <w:textAlignment w:val="baseline"/>
        <w:rPr>
          <w:rFonts w:ascii="Arial" w:eastAsia="Times New Roman" w:hAnsi="Arial" w:cs="Arial"/>
          <w:b/>
          <w:bCs/>
          <w:color w:val="434343"/>
          <w:sz w:val="24"/>
          <w:szCs w:val="24"/>
        </w:rPr>
      </w:pPr>
    </w:p>
    <w:p w:rsidR="005C685D" w:rsidRPr="005C685D"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BEWAARTERMIJNEN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proofErr w:type="spellStart"/>
      <w:r w:rsidRPr="005C685D">
        <w:rPr>
          <w:rFonts w:ascii="Arial" w:eastAsia="Times New Roman" w:hAnsi="Arial" w:cs="Arial"/>
          <w:color w:val="434343"/>
          <w:sz w:val="20"/>
          <w:szCs w:val="20"/>
        </w:rPr>
        <w:t>Soms</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gelden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er</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wettelijk</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langere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bewaartermijnen</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DOORGIFTE AAN ANDEREN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De gemeente geeft alleen gegevens van haar leden door aan anderen of derden als dat nodig is voor de uitoefening van haar taken. </w:t>
      </w:r>
      <w:proofErr w:type="spellStart"/>
      <w:r w:rsidRPr="005C685D">
        <w:rPr>
          <w:rFonts w:ascii="Arial" w:eastAsia="Times New Roman" w:hAnsi="Arial" w:cs="Arial"/>
          <w:color w:val="434343"/>
          <w:sz w:val="20"/>
          <w:szCs w:val="20"/>
        </w:rPr>
        <w:t>Daarbij</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kan</w:t>
      </w:r>
      <w:proofErr w:type="spellEnd"/>
      <w:r w:rsidRPr="005C685D">
        <w:rPr>
          <w:rFonts w:ascii="Arial" w:eastAsia="Times New Roman" w:hAnsi="Arial" w:cs="Arial"/>
          <w:color w:val="434343"/>
          <w:sz w:val="20"/>
          <w:szCs w:val="20"/>
        </w:rPr>
        <w:t xml:space="preserve"> met name </w:t>
      </w:r>
      <w:proofErr w:type="spellStart"/>
      <w:r w:rsidRPr="005C685D">
        <w:rPr>
          <w:rFonts w:ascii="Arial" w:eastAsia="Times New Roman" w:hAnsi="Arial" w:cs="Arial"/>
          <w:color w:val="434343"/>
          <w:sz w:val="20"/>
          <w:szCs w:val="20"/>
        </w:rPr>
        <w:t>gedacht</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worden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aan</w:t>
      </w:r>
      <w:proofErr w:type="spellEnd"/>
      <w:r w:rsidRPr="005C685D">
        <w:rPr>
          <w:rFonts w:ascii="Arial" w:eastAsia="Times New Roman" w:hAnsi="Arial" w:cs="Arial"/>
          <w:color w:val="434343"/>
          <w:sz w:val="20"/>
          <w:szCs w:val="20"/>
        </w:rPr>
        <w:t>:</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Administratiekantoren</w:t>
      </w:r>
      <w:proofErr w:type="spellEnd"/>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Bedrijven voor de verzorging van post en/of e-mails</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Internetdiensten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zoals</w:t>
      </w:r>
      <w:proofErr w:type="spellEnd"/>
      <w:r w:rsidRPr="005C685D">
        <w:rPr>
          <w:rFonts w:ascii="Arial" w:eastAsia="Times New Roman" w:hAnsi="Arial" w:cs="Arial"/>
          <w:color w:val="434343"/>
          <w:sz w:val="20"/>
          <w:szCs w:val="20"/>
        </w:rPr>
        <w:t xml:space="preserve"> cloud-</w:t>
      </w:r>
      <w:proofErr w:type="spellStart"/>
      <w:r w:rsidRPr="005C685D">
        <w:rPr>
          <w:rFonts w:ascii="Arial" w:eastAsia="Times New Roman" w:hAnsi="Arial" w:cs="Arial"/>
          <w:color w:val="434343"/>
          <w:sz w:val="20"/>
          <w:szCs w:val="20"/>
        </w:rPr>
        <w:t>opslag</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Wij geven geen gegevens door aan landen buiten de EU of bedrijven die niet vallen onder een land met een adequaat beschermingsniveau.</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Default="005C685D">
      <w:pPr>
        <w:rPr>
          <w:rFonts w:ascii="Arial" w:eastAsia="Times New Roman" w:hAnsi="Arial" w:cs="Arial"/>
          <w:b/>
          <w:bCs/>
          <w:color w:val="434343"/>
          <w:sz w:val="36"/>
          <w:szCs w:val="36"/>
          <w:lang w:val="nl-NL"/>
        </w:rPr>
      </w:pPr>
      <w:r>
        <w:rPr>
          <w:rFonts w:ascii="Arial" w:eastAsia="Times New Roman" w:hAnsi="Arial" w:cs="Arial"/>
          <w:b/>
          <w:bCs/>
          <w:color w:val="434343"/>
          <w:sz w:val="36"/>
          <w:szCs w:val="36"/>
          <w:lang w:val="nl-NL"/>
        </w:rPr>
        <w:br w:type="page"/>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6"/>
          <w:szCs w:val="36"/>
          <w:lang w:val="nl-NL"/>
        </w:rPr>
        <w:lastRenderedPageBreak/>
        <w:t>Bijlage 1: organisatorische en beleidsmatige maatregelen voor de zorgvuldige omgang met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13958" w:type="dxa"/>
        <w:tblCellMar>
          <w:top w:w="15" w:type="dxa"/>
          <w:left w:w="15" w:type="dxa"/>
          <w:bottom w:w="15" w:type="dxa"/>
          <w:right w:w="15" w:type="dxa"/>
        </w:tblCellMar>
        <w:tblLook w:val="04A0" w:firstRow="1" w:lastRow="0" w:firstColumn="1" w:lastColumn="0" w:noHBand="0" w:noVBand="1"/>
      </w:tblPr>
      <w:tblGrid>
        <w:gridCol w:w="523"/>
        <w:gridCol w:w="501"/>
        <w:gridCol w:w="8900"/>
        <w:gridCol w:w="4034"/>
      </w:tblGrid>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maatregel</w:t>
            </w:r>
            <w:proofErr w:type="spellEnd"/>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heeft ter coördinatie een coördinator gegevensbescherming aangewezen.</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kerkenraad evalueert het privacy-beleid (inclusief het privacy-statement)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jaarlijks</w:t>
            </w:r>
            <w:proofErr w:type="spellEnd"/>
          </w:p>
          <w:p w:rsidR="005C685D" w:rsidRPr="005C685D" w:rsidRDefault="00812AAE"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 xml:space="preserve">X </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proofErr w:type="spellEnd"/>
            <w:r w:rsidR="005C685D" w:rsidRPr="005C685D">
              <w:rPr>
                <w:rFonts w:ascii="Arial" w:eastAsia="Times New Roman" w:hAnsi="Arial" w:cs="Arial"/>
                <w:color w:val="434343"/>
                <w:sz w:val="20"/>
                <w:szCs w:val="20"/>
              </w:rPr>
              <w:t>:</w:t>
            </w:r>
            <w:r>
              <w:rPr>
                <w:rFonts w:ascii="Arial" w:eastAsia="Times New Roman" w:hAnsi="Arial" w:cs="Arial"/>
                <w:color w:val="434343"/>
                <w:sz w:val="20"/>
                <w:szCs w:val="20"/>
              </w:rPr>
              <w:t xml:space="preserve"> </w:t>
            </w:r>
            <w:r>
              <w:t xml:space="preserve">Op </w:t>
            </w:r>
            <w:proofErr w:type="spellStart"/>
            <w:r>
              <w:t>verzoek</w:t>
            </w:r>
            <w:proofErr w:type="spellEnd"/>
            <w:r>
              <w:t xml:space="preserve"> van de </w:t>
            </w:r>
            <w:proofErr w:type="spellStart"/>
            <w:r>
              <w:t>coördinator</w:t>
            </w:r>
            <w:proofErr w:type="spellEnd"/>
            <w:r>
              <w:t xml:space="preserve"> </w:t>
            </w:r>
            <w:proofErr w:type="spellStart"/>
            <w:r>
              <w:t>gegevensbescherming</w:t>
            </w:r>
            <w:proofErr w:type="spellEnd"/>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Alle vrijwilligers/ambtsdragers/functionarissen van de gemeente krijgen een bericht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eenmalig (datum: </w:t>
            </w:r>
            <w:r>
              <w:rPr>
                <w:rFonts w:ascii="Arial" w:eastAsia="Times New Roman" w:hAnsi="Arial" w:cs="Arial"/>
                <w:color w:val="434343"/>
                <w:sz w:val="20"/>
                <w:szCs w:val="20"/>
                <w:lang w:val="nl-NL"/>
              </w:rPr>
              <w:t>24 mei 2018</w:t>
            </w:r>
            <w:r w:rsidR="005C685D" w:rsidRPr="005C685D">
              <w:rPr>
                <w:rFonts w:ascii="Arial" w:eastAsia="Times New Roman" w:hAnsi="Arial" w:cs="Arial"/>
                <w:color w:val="434343"/>
                <w:sz w:val="20"/>
                <w:szCs w:val="20"/>
                <w:lang w:val="nl-NL"/>
              </w:rPr>
              <w: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w:t>
            </w:r>
          </w:p>
          <w:p w:rsidR="005C685D" w:rsidRPr="005C685D" w:rsidRDefault="00812AA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bij intreding in de positie/functie/het ambt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111364"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gemeenteleden worden op de hoogte gehouden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door </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eenmalige toezending </w:t>
            </w:r>
            <w:r w:rsidRPr="005C685D">
              <w:rPr>
                <w:rFonts w:ascii="Arial" w:eastAsia="Times New Roman" w:hAnsi="Arial" w:cs="Arial"/>
                <w:color w:val="434343"/>
                <w:sz w:val="20"/>
                <w:szCs w:val="20"/>
                <w:lang w:val="nl-NL"/>
              </w:rPr>
              <w:br/>
              <w:t>(datum: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jaarlijkse toezending</w:t>
            </w:r>
          </w:p>
          <w:p w:rsidR="005C685D" w:rsidRPr="005C685D" w:rsidRDefault="00111364"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de website (inclusief eventueel intranet of app)</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111364"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bezoekers van de gemeente worden op de hoogte gehouden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fysieke uitgave in de gebouwen</w:t>
            </w:r>
          </w:p>
          <w:p w:rsidR="005C685D" w:rsidRPr="005C685D" w:rsidRDefault="00111364"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de website</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111364"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dat vertrouwelijke gesprekken plaatsvinden  in een afgezonderde ruimte.</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111364"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lastRenderedPageBreak/>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worden gewijzigd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elk half jaar worden gewijzigd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jaarlijks</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worden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gewijzigd</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111364"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 xml:space="preserve">X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beveiligt gegevens (zowel op de computer, als in een kast) door een wachtwoord of een slot op de ruimte of kast.</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bl>
    <w:p w:rsidR="005C685D" w:rsidRDefault="005C685D" w:rsidP="005C685D">
      <w:pPr>
        <w:spacing w:after="0" w:line="240" w:lineRule="auto"/>
        <w:rPr>
          <w:rFonts w:ascii="Arial" w:eastAsia="Times New Roman" w:hAnsi="Arial" w:cs="Arial"/>
          <w:b/>
          <w:bCs/>
          <w:color w:val="434343"/>
          <w:sz w:val="32"/>
          <w:szCs w:val="32"/>
        </w:rPr>
      </w:pPr>
    </w:p>
    <w:p w:rsidR="00054DC9" w:rsidRPr="003B200A" w:rsidRDefault="0063058F">
      <w:pPr>
        <w:rPr>
          <w:lang w:val="nl-NL"/>
        </w:rPr>
      </w:pPr>
    </w:p>
    <w:sectPr w:rsidR="00054DC9" w:rsidRPr="003B200A" w:rsidSect="0063058F">
      <w:type w:val="continuous"/>
      <w:pgSz w:w="16838" w:h="11906" w:orient="landscape" w:code="9"/>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CBD" w:rsidRDefault="00F02CBD" w:rsidP="005C685D">
      <w:pPr>
        <w:spacing w:after="0" w:line="240" w:lineRule="auto"/>
      </w:pPr>
      <w:r>
        <w:separator/>
      </w:r>
    </w:p>
  </w:endnote>
  <w:endnote w:type="continuationSeparator" w:id="0">
    <w:p w:rsidR="00F02CBD" w:rsidRDefault="00F02CBD"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CBD" w:rsidRDefault="00F02CBD" w:rsidP="005C685D">
      <w:pPr>
        <w:spacing w:after="0" w:line="240" w:lineRule="auto"/>
      </w:pPr>
      <w:r>
        <w:separator/>
      </w:r>
    </w:p>
  </w:footnote>
  <w:footnote w:type="continuationSeparator" w:id="0">
    <w:p w:rsidR="00F02CBD" w:rsidRDefault="00F02CBD" w:rsidP="005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262626" w:themeColor="text1" w:themeTint="D9"/>
        <w:sz w:val="20"/>
        <w:szCs w:val="20"/>
      </w:rPr>
      <w:id w:val="1477648756"/>
      <w:docPartObj>
        <w:docPartGallery w:val="Page Numbers (Top of Page)"/>
        <w:docPartUnique/>
      </w:docPartObj>
    </w:sdtPr>
    <w:sdtEndPr/>
    <w:sdtContent>
      <w:p w:rsidR="003B200A" w:rsidRPr="003B200A" w:rsidRDefault="003B200A">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Pr="003B200A">
          <w:rPr>
            <w:rFonts w:ascii="Arial" w:hAnsi="Arial" w:cs="Arial"/>
            <w:b/>
            <w:bCs/>
            <w:color w:val="262626" w:themeColor="text1" w:themeTint="D9"/>
            <w:sz w:val="20"/>
            <w:szCs w:val="20"/>
          </w:rPr>
          <w:fldChar w:fldCharType="separate"/>
        </w:r>
        <w:r w:rsidR="001F44B9">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Pr="003B200A">
          <w:rPr>
            <w:rFonts w:ascii="Arial" w:hAnsi="Arial" w:cs="Arial"/>
            <w:b/>
            <w:bCs/>
            <w:color w:val="262626" w:themeColor="text1" w:themeTint="D9"/>
            <w:sz w:val="20"/>
            <w:szCs w:val="20"/>
          </w:rPr>
          <w:fldChar w:fldCharType="separate"/>
        </w:r>
        <w:r w:rsidR="001F44B9">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p>
    </w:sdtContent>
  </w:sdt>
  <w:p w:rsidR="003B200A" w:rsidRPr="003B200A" w:rsidRDefault="003B200A">
    <w:pPr>
      <w:pStyle w:val="Koptekst"/>
      <w:rPr>
        <w:rFonts w:ascii="Arial" w:hAnsi="Arial" w:cs="Arial"/>
        <w:color w:val="262626" w:themeColor="text1" w:themeTint="D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85D" w:rsidRDefault="005C685D">
    <w:pPr>
      <w:pStyle w:val="Koptekst"/>
    </w:pPr>
    <w:r>
      <w:rPr>
        <w:noProof/>
        <w:lang w:val="nl-NL" w:eastAsia="nl-NL"/>
      </w:rPr>
      <w:drawing>
        <wp:anchor distT="0" distB="0" distL="114300" distR="114300" simplePos="0" relativeHeight="251658240" behindDoc="0" locked="0" layoutInCell="1" allowOverlap="1">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15:restartNumberingAfterBreak="0">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15:restartNumberingAfterBreak="0">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15:restartNumberingAfterBreak="0">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15:restartNumberingAfterBreak="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Roman"/>
        <w:lvlText w:val="%1."/>
        <w:lvlJc w:val="right"/>
      </w:lvl>
    </w:lvlOverride>
  </w:num>
  <w:num w:numId="2">
    <w:abstractNumId w:val="1"/>
  </w:num>
  <w:num w:numId="3">
    <w:abstractNumId w:val="2"/>
  </w:num>
  <w:num w:numId="4">
    <w:abstractNumId w:val="5"/>
  </w:num>
  <w:num w:numId="5">
    <w:abstractNumId w:val="0"/>
  </w:num>
  <w:num w:numId="6">
    <w:abstractNumId w:val="7"/>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5D"/>
    <w:rsid w:val="00111364"/>
    <w:rsid w:val="001F44B9"/>
    <w:rsid w:val="003B200A"/>
    <w:rsid w:val="004C07BC"/>
    <w:rsid w:val="005B21CD"/>
    <w:rsid w:val="005C685D"/>
    <w:rsid w:val="005D05AF"/>
    <w:rsid w:val="0063058F"/>
    <w:rsid w:val="00812AAE"/>
    <w:rsid w:val="008E0A1F"/>
    <w:rsid w:val="00F02CBD"/>
    <w:rsid w:val="00F6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477DF5"/>
  <w15:docId w15:val="{F49D396B-350C-4C1E-B539-EBB3A05A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 w:id="8279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3018</Words>
  <Characters>16605</Characters>
  <Application>Microsoft Office Word</Application>
  <DocSecurity>0</DocSecurity>
  <Lines>138</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jj Jan</cp:lastModifiedBy>
  <cp:revision>3</cp:revision>
  <dcterms:created xsi:type="dcterms:W3CDTF">2018-05-21T09:52:00Z</dcterms:created>
  <dcterms:modified xsi:type="dcterms:W3CDTF">2018-05-22T19:25:00Z</dcterms:modified>
</cp:coreProperties>
</file>